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2" w:rsidRPr="00C91282" w:rsidRDefault="00C91282" w:rsidP="00C91282">
      <w:pPr>
        <w:jc w:val="center"/>
        <w:rPr>
          <w:rFonts w:ascii="Times New Roman" w:hAnsi="Times New Roman"/>
          <w:b/>
          <w:sz w:val="32"/>
          <w:szCs w:val="32"/>
        </w:rPr>
      </w:pPr>
      <w:r w:rsidRPr="00C91282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Pr="00C91282">
        <w:rPr>
          <w:rFonts w:ascii="Times New Roman" w:hAnsi="Times New Roman"/>
          <w:b/>
          <w:sz w:val="32"/>
          <w:szCs w:val="32"/>
        </w:rPr>
        <w:t>Ивановская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</w:t>
      </w:r>
      <w:r w:rsidRPr="00C91282">
        <w:rPr>
          <w:rFonts w:ascii="Times New Roman" w:hAnsi="Times New Roman"/>
          <w:b/>
          <w:sz w:val="32"/>
          <w:szCs w:val="32"/>
        </w:rPr>
        <w:t>Тейковский муниципальный район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 w:rsidRPr="00C91282">
        <w:rPr>
          <w:rFonts w:ascii="Times New Roman" w:hAnsi="Times New Roman"/>
          <w:b/>
          <w:sz w:val="32"/>
          <w:szCs w:val="32"/>
        </w:rPr>
        <w:t>Совет Новогоряновского сельского поселения</w:t>
      </w:r>
      <w:r w:rsidRPr="00C91282">
        <w:rPr>
          <w:rFonts w:ascii="Times New Roman" w:hAnsi="Times New Roman"/>
          <w:b/>
          <w:sz w:val="32"/>
          <w:szCs w:val="32"/>
        </w:rPr>
        <w:tab/>
      </w:r>
    </w:p>
    <w:p w:rsidR="00C91282" w:rsidRPr="00C91282" w:rsidRDefault="00C91282" w:rsidP="00C91282">
      <w:pPr>
        <w:jc w:val="center"/>
        <w:rPr>
          <w:rFonts w:ascii="Times New Roman" w:hAnsi="Times New Roman"/>
          <w:b/>
          <w:sz w:val="32"/>
          <w:szCs w:val="32"/>
        </w:rPr>
      </w:pPr>
      <w:r w:rsidRPr="00C91282">
        <w:rPr>
          <w:rFonts w:ascii="Times New Roman" w:hAnsi="Times New Roman"/>
          <w:b/>
          <w:sz w:val="32"/>
          <w:szCs w:val="32"/>
        </w:rPr>
        <w:t>второго созыва</w:t>
      </w:r>
    </w:p>
    <w:p w:rsidR="00C91282" w:rsidRPr="00C91282" w:rsidRDefault="00C91282" w:rsidP="00C912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282" w:rsidRPr="00C91282" w:rsidRDefault="00C91282" w:rsidP="00C91282">
      <w:pPr>
        <w:jc w:val="center"/>
        <w:rPr>
          <w:rFonts w:ascii="Times New Roman" w:hAnsi="Times New Roman"/>
          <w:b/>
          <w:sz w:val="32"/>
          <w:szCs w:val="32"/>
        </w:rPr>
      </w:pPr>
      <w:r w:rsidRPr="00C91282">
        <w:rPr>
          <w:rFonts w:ascii="Times New Roman" w:hAnsi="Times New Roman"/>
          <w:b/>
          <w:sz w:val="32"/>
          <w:szCs w:val="32"/>
        </w:rPr>
        <w:t>РЕШЕНИЕ</w:t>
      </w:r>
    </w:p>
    <w:p w:rsidR="00C91282" w:rsidRDefault="00C91282" w:rsidP="00C91282">
      <w:pPr>
        <w:jc w:val="center"/>
        <w:rPr>
          <w:b/>
          <w:sz w:val="28"/>
          <w:szCs w:val="28"/>
        </w:rPr>
      </w:pPr>
    </w:p>
    <w:p w:rsidR="00C17DCD" w:rsidRPr="00FB35C4" w:rsidRDefault="00C91282" w:rsidP="00C91282">
      <w:pPr>
        <w:jc w:val="both"/>
        <w:rPr>
          <w:rFonts w:ascii="Times New Roman" w:hAnsi="Times New Roman"/>
          <w:sz w:val="28"/>
          <w:szCs w:val="28"/>
        </w:rPr>
      </w:pPr>
      <w:r w:rsidRPr="00C91282">
        <w:rPr>
          <w:rFonts w:ascii="Times New Roman" w:hAnsi="Times New Roman"/>
          <w:sz w:val="28"/>
          <w:szCs w:val="28"/>
        </w:rPr>
        <w:t>От  30.09.2013г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B52C6">
        <w:rPr>
          <w:rFonts w:ascii="Times New Roman" w:hAnsi="Times New Roman"/>
          <w:sz w:val="28"/>
          <w:szCs w:val="28"/>
        </w:rPr>
        <w:t>№ 248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1282">
        <w:rPr>
          <w:rFonts w:ascii="Times New Roman" w:hAnsi="Times New Roman"/>
          <w:sz w:val="28"/>
          <w:szCs w:val="28"/>
        </w:rPr>
        <w:t xml:space="preserve"> с. Новое Горяново                           </w:t>
      </w:r>
    </w:p>
    <w:p w:rsidR="00C17DCD" w:rsidRPr="00867248" w:rsidRDefault="00C17DCD" w:rsidP="00C17DCD">
      <w:pPr>
        <w:pStyle w:val="a7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867248">
        <w:rPr>
          <w:rFonts w:ascii="Times New Roman" w:hAnsi="Times New Roman"/>
          <w:b/>
          <w:szCs w:val="28"/>
        </w:rPr>
        <w:t xml:space="preserve">О  внесении   изменений   в   решение   </w:t>
      </w:r>
    </w:p>
    <w:p w:rsidR="00C17DCD" w:rsidRPr="00867248" w:rsidRDefault="00C17DCD" w:rsidP="00C17DCD">
      <w:pPr>
        <w:pStyle w:val="a7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867248">
        <w:rPr>
          <w:rFonts w:ascii="Times New Roman" w:hAnsi="Times New Roman"/>
          <w:b/>
          <w:szCs w:val="28"/>
        </w:rPr>
        <w:t xml:space="preserve"> Совет</w:t>
      </w:r>
      <w:r w:rsidR="00C91282">
        <w:rPr>
          <w:rFonts w:ascii="Times New Roman" w:hAnsi="Times New Roman"/>
          <w:b/>
          <w:szCs w:val="28"/>
        </w:rPr>
        <w:t>а Новогоряновского сельского поселения</w:t>
      </w:r>
      <w:r w:rsidRPr="00867248">
        <w:rPr>
          <w:rFonts w:ascii="Times New Roman" w:hAnsi="Times New Roman"/>
          <w:b/>
          <w:szCs w:val="28"/>
        </w:rPr>
        <w:t xml:space="preserve"> от </w:t>
      </w:r>
      <w:r w:rsidR="00C91282">
        <w:rPr>
          <w:rFonts w:ascii="Times New Roman" w:hAnsi="Times New Roman"/>
          <w:b/>
          <w:szCs w:val="28"/>
        </w:rPr>
        <w:t>31.07</w:t>
      </w:r>
      <w:r>
        <w:rPr>
          <w:rFonts w:ascii="Times New Roman" w:hAnsi="Times New Roman"/>
          <w:b/>
          <w:szCs w:val="28"/>
        </w:rPr>
        <w:t>.2008</w:t>
      </w:r>
      <w:r w:rsidRPr="00867248">
        <w:rPr>
          <w:rFonts w:ascii="Times New Roman" w:hAnsi="Times New Roman"/>
          <w:b/>
          <w:szCs w:val="28"/>
        </w:rPr>
        <w:t xml:space="preserve"> г.  № </w:t>
      </w:r>
      <w:r w:rsidR="00C91282">
        <w:rPr>
          <w:rFonts w:ascii="Times New Roman" w:hAnsi="Times New Roman"/>
          <w:b/>
          <w:szCs w:val="28"/>
        </w:rPr>
        <w:t>122</w:t>
      </w:r>
      <w:r w:rsidRPr="00867248">
        <w:rPr>
          <w:rFonts w:ascii="Times New Roman" w:hAnsi="Times New Roman"/>
          <w:b/>
          <w:szCs w:val="28"/>
        </w:rPr>
        <w:t xml:space="preserve"> </w:t>
      </w:r>
    </w:p>
    <w:p w:rsidR="00C17DCD" w:rsidRDefault="00C17DCD" w:rsidP="00C17DCD">
      <w:pPr>
        <w:pStyle w:val="a7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867248">
        <w:rPr>
          <w:rFonts w:ascii="Times New Roman" w:hAnsi="Times New Roman"/>
          <w:b/>
          <w:szCs w:val="28"/>
        </w:rPr>
        <w:t>«О</w:t>
      </w:r>
      <w:r>
        <w:rPr>
          <w:rFonts w:ascii="Times New Roman" w:hAnsi="Times New Roman"/>
          <w:b/>
          <w:szCs w:val="28"/>
        </w:rPr>
        <w:t xml:space="preserve">б утверждении Положения о бюджетном процессе </w:t>
      </w:r>
    </w:p>
    <w:p w:rsidR="00C17DCD" w:rsidRPr="0027193C" w:rsidRDefault="00C91282" w:rsidP="00C17DCD">
      <w:pPr>
        <w:pStyle w:val="a7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Новогоряновского сельского поселения</w:t>
      </w:r>
      <w:r w:rsidR="00C17DCD" w:rsidRPr="0027193C">
        <w:rPr>
          <w:rFonts w:ascii="Times New Roman" w:hAnsi="Times New Roman"/>
          <w:szCs w:val="28"/>
        </w:rPr>
        <w:t xml:space="preserve">» </w:t>
      </w:r>
    </w:p>
    <w:p w:rsidR="00C17DCD" w:rsidRPr="00FB35C4" w:rsidRDefault="00C17DCD" w:rsidP="00C17DCD">
      <w:pPr>
        <w:pStyle w:val="a5"/>
        <w:rPr>
          <w:rFonts w:ascii="Times New Roman" w:hAnsi="Times New Roman"/>
          <w:sz w:val="28"/>
          <w:szCs w:val="28"/>
        </w:rPr>
      </w:pPr>
    </w:p>
    <w:p w:rsidR="00C17DCD" w:rsidRPr="00FB35C4" w:rsidRDefault="00C17DCD" w:rsidP="00C17DCD">
      <w:pPr>
        <w:pStyle w:val="a5"/>
        <w:rPr>
          <w:rFonts w:ascii="Times New Roman" w:hAnsi="Times New Roman"/>
          <w:sz w:val="28"/>
          <w:szCs w:val="28"/>
        </w:rPr>
      </w:pPr>
    </w:p>
    <w:p w:rsidR="00C17DCD" w:rsidRPr="00FB35C4" w:rsidRDefault="00C17DCD" w:rsidP="00C17DC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B35C4">
        <w:rPr>
          <w:rFonts w:ascii="Times New Roman" w:hAnsi="Times New Roman"/>
          <w:sz w:val="28"/>
          <w:szCs w:val="28"/>
        </w:rPr>
        <w:t xml:space="preserve">В </w:t>
      </w:r>
      <w:r w:rsidR="0057220A">
        <w:rPr>
          <w:rFonts w:ascii="Times New Roman" w:hAnsi="Times New Roman"/>
          <w:sz w:val="28"/>
          <w:szCs w:val="28"/>
        </w:rPr>
        <w:t>соответствии с внесенными изменениями в Бюджетный Кодекс Российской Федерации</w:t>
      </w:r>
      <w:r w:rsidR="000133FA">
        <w:rPr>
          <w:rFonts w:ascii="Times New Roman" w:hAnsi="Times New Roman"/>
          <w:sz w:val="28"/>
          <w:szCs w:val="28"/>
        </w:rPr>
        <w:t>,</w:t>
      </w:r>
      <w:r w:rsidR="0057220A">
        <w:rPr>
          <w:rFonts w:ascii="Times New Roman" w:hAnsi="Times New Roman"/>
          <w:sz w:val="28"/>
          <w:szCs w:val="28"/>
        </w:rPr>
        <w:t xml:space="preserve"> в связи с совершенствованием бюджетного процесса</w:t>
      </w:r>
      <w:r>
        <w:rPr>
          <w:rFonts w:ascii="Times New Roman" w:hAnsi="Times New Roman"/>
          <w:sz w:val="28"/>
          <w:szCs w:val="28"/>
        </w:rPr>
        <w:t>,</w:t>
      </w:r>
    </w:p>
    <w:p w:rsidR="00C17DCD" w:rsidRDefault="00C17DCD" w:rsidP="00C17DC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7DCD" w:rsidRPr="00FB35C4" w:rsidRDefault="00C17DCD" w:rsidP="00C17D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B35C4">
        <w:rPr>
          <w:rFonts w:ascii="Times New Roman" w:hAnsi="Times New Roman"/>
          <w:b/>
          <w:sz w:val="28"/>
          <w:szCs w:val="28"/>
        </w:rPr>
        <w:t xml:space="preserve">Совет </w:t>
      </w:r>
      <w:r w:rsidR="00C91282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FB35C4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17DCD" w:rsidRPr="00FB35C4" w:rsidRDefault="00C17DCD" w:rsidP="00C17DC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7DCD" w:rsidRDefault="00C17DCD" w:rsidP="00C17DC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193C">
        <w:rPr>
          <w:rFonts w:ascii="Times New Roman" w:hAnsi="Times New Roman"/>
          <w:sz w:val="28"/>
          <w:szCs w:val="28"/>
        </w:rPr>
        <w:t>Внести в решение Совета</w:t>
      </w:r>
      <w:r w:rsidR="00C91282"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27193C">
        <w:rPr>
          <w:rFonts w:ascii="Times New Roman" w:hAnsi="Times New Roman"/>
          <w:sz w:val="28"/>
          <w:szCs w:val="28"/>
        </w:rPr>
        <w:t xml:space="preserve"> от </w:t>
      </w:r>
      <w:r w:rsidR="00C91282">
        <w:rPr>
          <w:rFonts w:ascii="Times New Roman" w:hAnsi="Times New Roman"/>
          <w:sz w:val="28"/>
          <w:szCs w:val="28"/>
        </w:rPr>
        <w:t>31.07</w:t>
      </w:r>
      <w:r w:rsidRPr="0027193C">
        <w:rPr>
          <w:rFonts w:ascii="Times New Roman" w:hAnsi="Times New Roman"/>
          <w:sz w:val="28"/>
          <w:szCs w:val="28"/>
        </w:rPr>
        <w:t xml:space="preserve">.2008 г.  № </w:t>
      </w:r>
      <w:r w:rsidR="00C91282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93C">
        <w:rPr>
          <w:rFonts w:ascii="Times New Roman" w:hAnsi="Times New Roman"/>
          <w:sz w:val="28"/>
          <w:szCs w:val="28"/>
        </w:rPr>
        <w:t xml:space="preserve">«Об утверждении Положения о бюджетном процессе </w:t>
      </w:r>
      <w:r w:rsidR="00C9128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 w:rsidRPr="002719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C17DCD" w:rsidRPr="0027193C" w:rsidRDefault="00C17DCD" w:rsidP="00C17DC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бюджетном процессе  </w:t>
      </w:r>
      <w:r w:rsidR="00C9128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 (прилагается). </w:t>
      </w:r>
    </w:p>
    <w:p w:rsidR="00BD5A39" w:rsidRDefault="00550191" w:rsidP="0055019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0DCC">
        <w:rPr>
          <w:rFonts w:ascii="Times New Roman" w:hAnsi="Times New Roman"/>
          <w:sz w:val="28"/>
          <w:szCs w:val="28"/>
        </w:rPr>
        <w:t>Абзац 17 подпункта 7.</w:t>
      </w:r>
      <w:r w:rsidR="00BD5A39">
        <w:rPr>
          <w:rFonts w:ascii="Times New Roman" w:hAnsi="Times New Roman"/>
          <w:sz w:val="28"/>
          <w:szCs w:val="28"/>
        </w:rPr>
        <w:t>3 вступает в силу с 1 января 2015 г.</w:t>
      </w:r>
    </w:p>
    <w:p w:rsidR="00550191" w:rsidRDefault="00550191" w:rsidP="0055019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решение, за исключением абзаца 17 подпункта 7.3, применяется к правоотношениям, возникающим при составлении проекта бюджета </w:t>
      </w:r>
      <w:r w:rsidR="00C9128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2014 г. и плановый период 2015-2016 годов и вступает в силу с 01.01.2014 г.</w:t>
      </w:r>
    </w:p>
    <w:p w:rsidR="00C17DCD" w:rsidRDefault="00C17DCD" w:rsidP="00C17DC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7DCD" w:rsidRDefault="00C17DCD" w:rsidP="0058061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50191" w:rsidRDefault="00550191" w:rsidP="0058061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50191" w:rsidRDefault="00550191" w:rsidP="0058061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17DCD" w:rsidRDefault="00C17DCD" w:rsidP="00C17DCD">
      <w:pPr>
        <w:pStyle w:val="a7"/>
        <w:ind w:left="0" w:right="-6" w:firstLine="0"/>
        <w:rPr>
          <w:rFonts w:ascii="Times New Roman" w:hAnsi="Times New Roman"/>
          <w:b/>
          <w:szCs w:val="28"/>
        </w:rPr>
      </w:pPr>
    </w:p>
    <w:p w:rsidR="00466EDF" w:rsidRPr="00BD5A39" w:rsidRDefault="00C17DCD" w:rsidP="00C91282">
      <w:pPr>
        <w:pStyle w:val="a7"/>
        <w:ind w:left="0" w:right="-6"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C91282">
        <w:rPr>
          <w:rFonts w:ascii="Times New Roman" w:hAnsi="Times New Roman"/>
          <w:b/>
          <w:szCs w:val="28"/>
        </w:rPr>
        <w:t>Новогоряновского                                                                                                 сельского поселения:</w:t>
      </w:r>
      <w:r w:rsidRPr="0027193C">
        <w:rPr>
          <w:rFonts w:ascii="Times New Roman" w:hAnsi="Times New Roman"/>
          <w:b/>
          <w:szCs w:val="28"/>
        </w:rPr>
        <w:tab/>
      </w:r>
      <w:r w:rsidRPr="0027193C">
        <w:rPr>
          <w:rFonts w:ascii="Times New Roman" w:hAnsi="Times New Roman"/>
          <w:b/>
          <w:szCs w:val="28"/>
        </w:rPr>
        <w:tab/>
      </w:r>
      <w:r w:rsidRPr="0027193C">
        <w:rPr>
          <w:rFonts w:ascii="Times New Roman" w:hAnsi="Times New Roman"/>
          <w:b/>
          <w:szCs w:val="28"/>
        </w:rPr>
        <w:tab/>
      </w:r>
      <w:r w:rsidRPr="0027193C">
        <w:rPr>
          <w:rFonts w:ascii="Times New Roman" w:hAnsi="Times New Roman"/>
          <w:b/>
          <w:szCs w:val="28"/>
        </w:rPr>
        <w:tab/>
      </w:r>
      <w:r w:rsidRPr="0027193C">
        <w:rPr>
          <w:rFonts w:ascii="Times New Roman" w:hAnsi="Times New Roman"/>
          <w:b/>
          <w:szCs w:val="28"/>
        </w:rPr>
        <w:tab/>
      </w:r>
      <w:r w:rsidR="00C91282">
        <w:rPr>
          <w:rFonts w:ascii="Times New Roman" w:hAnsi="Times New Roman"/>
          <w:b/>
          <w:szCs w:val="28"/>
        </w:rPr>
        <w:t xml:space="preserve">                                  С.Н.Груздов</w:t>
      </w:r>
    </w:p>
    <w:p w:rsidR="00466EDF" w:rsidRPr="00436D9D" w:rsidRDefault="00466EDF" w:rsidP="0043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50191" w:rsidRDefault="00550191" w:rsidP="00C17DCD">
      <w:pPr>
        <w:pStyle w:val="a7"/>
        <w:ind w:left="5360" w:firstLine="0"/>
        <w:jc w:val="right"/>
        <w:rPr>
          <w:rFonts w:ascii="Times New Roman" w:hAnsi="Times New Roman"/>
        </w:rPr>
      </w:pPr>
    </w:p>
    <w:p w:rsidR="00C17DCD" w:rsidRPr="000B4B7A" w:rsidRDefault="00C17DCD" w:rsidP="00C17DCD">
      <w:pPr>
        <w:pStyle w:val="a7"/>
        <w:ind w:left="5360" w:firstLine="0"/>
        <w:jc w:val="right"/>
        <w:rPr>
          <w:rFonts w:ascii="Times New Roman" w:hAnsi="Times New Roman"/>
          <w:szCs w:val="28"/>
        </w:rPr>
      </w:pPr>
      <w:r w:rsidRPr="000B4B7A">
        <w:rPr>
          <w:rFonts w:ascii="Times New Roman" w:hAnsi="Times New Roman"/>
          <w:szCs w:val="28"/>
        </w:rPr>
        <w:t xml:space="preserve">Приложение </w:t>
      </w:r>
    </w:p>
    <w:p w:rsidR="00C17DCD" w:rsidRPr="000B4B7A" w:rsidRDefault="006A0398" w:rsidP="006A0398">
      <w:pPr>
        <w:pStyle w:val="a7"/>
        <w:ind w:left="0"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к решению </w:t>
      </w:r>
      <w:r w:rsidR="00C17DCD" w:rsidRPr="000B4B7A">
        <w:rPr>
          <w:rFonts w:ascii="Times New Roman" w:hAnsi="Times New Roman"/>
          <w:szCs w:val="28"/>
        </w:rPr>
        <w:t xml:space="preserve">Совета </w:t>
      </w:r>
      <w:r>
        <w:rPr>
          <w:rFonts w:ascii="Times New Roman" w:hAnsi="Times New Roman"/>
          <w:szCs w:val="28"/>
        </w:rPr>
        <w:t>Новогоряновского                                        сельского поселения</w:t>
      </w:r>
      <w:r w:rsidR="00C17DCD" w:rsidRPr="000B4B7A">
        <w:rPr>
          <w:rFonts w:ascii="Times New Roman" w:hAnsi="Times New Roman"/>
          <w:szCs w:val="28"/>
        </w:rPr>
        <w:t xml:space="preserve"> </w:t>
      </w:r>
    </w:p>
    <w:p w:rsidR="00C17DCD" w:rsidRPr="000B4B7A" w:rsidRDefault="00C91282" w:rsidP="00C17DCD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</w:t>
      </w:r>
      <w:r w:rsidR="00C17DCD" w:rsidRPr="000B4B7A">
        <w:rPr>
          <w:rFonts w:ascii="Times New Roman" w:hAnsi="Times New Roman" w:cs="Times New Roman"/>
          <w:sz w:val="28"/>
          <w:szCs w:val="28"/>
        </w:rPr>
        <w:t xml:space="preserve">.09.2013 г. 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C17DCD" w:rsidRPr="000B4B7A" w:rsidRDefault="00C17DCD" w:rsidP="00436D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6A03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Приложение</w:t>
      </w:r>
      <w:r w:rsidR="006A0398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к решению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Совета</w:t>
      </w:r>
      <w:r w:rsidR="006A0398"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от </w:t>
      </w:r>
      <w:r w:rsidR="00C91282">
        <w:rPr>
          <w:rFonts w:ascii="Times New Roman" w:hAnsi="Times New Roman"/>
          <w:bCs/>
          <w:sz w:val="28"/>
          <w:szCs w:val="28"/>
        </w:rPr>
        <w:t>31.07</w:t>
      </w:r>
      <w:r w:rsidRPr="000B4B7A">
        <w:rPr>
          <w:rFonts w:ascii="Times New Roman" w:hAnsi="Times New Roman"/>
          <w:bCs/>
          <w:sz w:val="28"/>
          <w:szCs w:val="28"/>
        </w:rPr>
        <w:t xml:space="preserve">.2008 </w:t>
      </w:r>
      <w:r w:rsidR="00C91282">
        <w:rPr>
          <w:rFonts w:ascii="Times New Roman" w:hAnsi="Times New Roman"/>
          <w:bCs/>
          <w:sz w:val="28"/>
          <w:szCs w:val="28"/>
        </w:rPr>
        <w:t>№ 122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0B4B7A" w:rsidP="00436D9D">
      <w:pPr>
        <w:pStyle w:val="ConsPlusTitle"/>
        <w:jc w:val="center"/>
        <w:rPr>
          <w:rFonts w:ascii="Times New Roman" w:hAnsi="Times New Roman" w:cs="Times New Roman"/>
        </w:rPr>
      </w:pPr>
      <w:r w:rsidRPr="000B4B7A">
        <w:rPr>
          <w:rFonts w:ascii="Times New Roman" w:hAnsi="Times New Roman" w:cs="Times New Roman"/>
        </w:rPr>
        <w:t>Положение</w:t>
      </w:r>
    </w:p>
    <w:p w:rsidR="00466EDF" w:rsidRPr="000B4B7A" w:rsidRDefault="000B4B7A" w:rsidP="009A459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5"/>
      <w:bookmarkEnd w:id="0"/>
      <w:r w:rsidRPr="000B4B7A">
        <w:rPr>
          <w:rFonts w:ascii="Times New Roman" w:hAnsi="Times New Roman" w:cs="Times New Roman"/>
        </w:rPr>
        <w:t>о бюджетном процессе</w:t>
      </w:r>
      <w:r w:rsidR="00466EDF" w:rsidRPr="000B4B7A">
        <w:rPr>
          <w:rFonts w:ascii="Times New Roman" w:hAnsi="Times New Roman" w:cs="Times New Roman"/>
        </w:rPr>
        <w:t xml:space="preserve"> </w:t>
      </w:r>
      <w:r w:rsidR="00C91282">
        <w:rPr>
          <w:rFonts w:ascii="Times New Roman" w:hAnsi="Times New Roman" w:cs="Times New Roman"/>
        </w:rPr>
        <w:t>Новогоряновского сельского поселения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3E78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833260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1.1</w:t>
      </w:r>
      <w:r w:rsidR="00466EDF" w:rsidRPr="000B4B7A">
        <w:rPr>
          <w:rFonts w:ascii="Times New Roman" w:hAnsi="Times New Roman"/>
          <w:bCs/>
          <w:sz w:val="28"/>
          <w:szCs w:val="28"/>
        </w:rPr>
        <w:t>.</w:t>
      </w:r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Настоящее Положение регулирует бюджетные отношения, возникающие в процессе составления и рассмотрения проекта бюджета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, утверждения и исполнения бюджета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, осуществления </w:t>
      </w:r>
      <w:proofErr w:type="gramStart"/>
      <w:r w:rsidR="00466EDF" w:rsidRPr="000B4B7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66EDF" w:rsidRPr="000B4B7A">
        <w:rPr>
          <w:rFonts w:ascii="Times New Roman" w:hAnsi="Times New Roman"/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 (далее - бюджет).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3E78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2. Основные этапы бюджетного процесса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2.1.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Бюджетный процесс в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Новогоряновском сельском  поселении</w:t>
      </w:r>
      <w:r w:rsidR="00C91282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включает следующие этапы: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составление проекта бюджета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рассмотрение и утверждение бюджета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исполнение бюджета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осуществление муниципального финансового контроля.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3E78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3. Участники бюджетного процесса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3.1.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Участниками бюджетного процесса в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C91282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являются: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глава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Совет </w:t>
      </w:r>
      <w:r w:rsidR="00C91282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6A0398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контрольно-счетная комиссия </w:t>
      </w:r>
      <w:r w:rsidR="006A0398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ГРКЦ ГУ Банка России по Ивановской области г. Иваново;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главные распорядители (распорядители) бюджетных средств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 xml:space="preserve">главные администраторы (администраторы) доходов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получатели бюджетных средств.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3E78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4. Полномочия участников бюджетного процесса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4.1.К бюджетным полномочиям главы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относятся: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представление на рассмотрение Совета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проектов муниципальных правовых актов о введении или отмене местных налогов и сборов, а также других правовых актов, предусматривающих расходы за счет средств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осуществление иных бюджетных полномочий, отнесенных Бюджетным </w:t>
      </w:r>
      <w:hyperlink r:id="rId6" w:history="1">
        <w:r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 к бюджетным полномочиям главы муниципального образования.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3E7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3E7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4.2.К бюджетным полномочиям Совета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относятся:</w:t>
      </w:r>
    </w:p>
    <w:p w:rsidR="00833260" w:rsidRPr="000B4B7A" w:rsidRDefault="00833260" w:rsidP="003E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рассмотрение и утверждение бюджета и отчета о его исполнении, осуществление последующего </w:t>
      </w:r>
      <w:proofErr w:type="gramStart"/>
      <w:r w:rsidR="00466EDF" w:rsidRPr="000B4B7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66EDF" w:rsidRPr="000B4B7A">
        <w:rPr>
          <w:rFonts w:ascii="Times New Roman" w:hAnsi="Times New Roman"/>
          <w:bCs/>
          <w:sz w:val="28"/>
          <w:szCs w:val="28"/>
        </w:rPr>
        <w:t xml:space="preserve"> исполнением бюджета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833260" w:rsidRPr="000B4B7A" w:rsidRDefault="00833260" w:rsidP="003E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формирование и определение правового статуса органов, осуществляющих </w:t>
      </w:r>
      <w:proofErr w:type="gramStart"/>
      <w:r w:rsidR="00466EDF" w:rsidRPr="000B4B7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66EDF" w:rsidRPr="000B4B7A">
        <w:rPr>
          <w:rFonts w:ascii="Times New Roman" w:hAnsi="Times New Roman"/>
          <w:bCs/>
          <w:sz w:val="28"/>
          <w:szCs w:val="28"/>
        </w:rPr>
        <w:t xml:space="preserve"> исполнением бюджета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833260" w:rsidP="003E7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осуществление других полномочий в соответствии с Бюджетным </w:t>
      </w:r>
      <w:hyperlink r:id="rId7" w:history="1">
        <w:r w:rsidR="00466EDF"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="00466EDF"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Федерации, иными правовыми актами бюджетного законодательства Российской Федерации, Ивановской области, Тейковского муниципального района</w:t>
      </w:r>
      <w:r w:rsidR="008A34B5">
        <w:rPr>
          <w:rFonts w:ascii="Times New Roman" w:hAnsi="Times New Roman"/>
          <w:bCs/>
          <w:sz w:val="28"/>
          <w:szCs w:val="28"/>
        </w:rPr>
        <w:t>, Новогоряновского сельского поселения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 и настоящим Положением.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4.3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бюджетным полномочиям контрольно-счетной комиссии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относятся: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осуществление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исполнением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экспертиз</w:t>
      </w:r>
      <w:r w:rsidR="00833260" w:rsidRPr="000B4B7A">
        <w:rPr>
          <w:rFonts w:ascii="Times New Roman" w:hAnsi="Times New Roman"/>
          <w:bCs/>
          <w:sz w:val="28"/>
          <w:szCs w:val="28"/>
        </w:rPr>
        <w:t>а</w:t>
      </w:r>
      <w:r w:rsidRPr="000B4B7A">
        <w:rPr>
          <w:rFonts w:ascii="Times New Roman" w:hAnsi="Times New Roman"/>
          <w:bCs/>
          <w:sz w:val="28"/>
          <w:szCs w:val="28"/>
        </w:rPr>
        <w:t xml:space="preserve"> проекта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внешн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яя </w:t>
      </w:r>
      <w:r w:rsidRPr="000B4B7A">
        <w:rPr>
          <w:rFonts w:ascii="Times New Roman" w:hAnsi="Times New Roman"/>
          <w:bCs/>
          <w:sz w:val="28"/>
          <w:szCs w:val="28"/>
        </w:rPr>
        <w:t>проверк</w:t>
      </w:r>
      <w:r w:rsidR="00833260" w:rsidRPr="000B4B7A">
        <w:rPr>
          <w:rFonts w:ascii="Times New Roman" w:hAnsi="Times New Roman"/>
          <w:bCs/>
          <w:sz w:val="28"/>
          <w:szCs w:val="28"/>
        </w:rPr>
        <w:t>а</w:t>
      </w:r>
      <w:r w:rsidRPr="000B4B7A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осуществление иных полномочий в соответствии с </w:t>
      </w:r>
      <w:hyperlink r:id="rId8" w:history="1">
        <w:r w:rsidRPr="000B4B7A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0B4B7A">
          <w:rPr>
            <w:rFonts w:ascii="Times New Roman" w:hAnsi="Times New Roman"/>
            <w:bCs/>
            <w:sz w:val="28"/>
            <w:szCs w:val="28"/>
          </w:rPr>
          <w:t>Положением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о контрольно-счетной комиссии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4.4. К бюджетным полномочиям администрации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относятся:</w:t>
      </w:r>
    </w:p>
    <w:p w:rsidR="00833260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466EDF" w:rsidRPr="000B4B7A">
        <w:rPr>
          <w:rFonts w:ascii="Times New Roman" w:hAnsi="Times New Roman"/>
          <w:bCs/>
          <w:sz w:val="28"/>
          <w:szCs w:val="28"/>
        </w:rPr>
        <w:t>обеспече</w:t>
      </w:r>
      <w:r w:rsidRPr="000B4B7A">
        <w:rPr>
          <w:rFonts w:ascii="Times New Roman" w:hAnsi="Times New Roman"/>
          <w:bCs/>
          <w:sz w:val="28"/>
          <w:szCs w:val="28"/>
        </w:rPr>
        <w:t>ние составления проекта бюджета;</w:t>
      </w:r>
    </w:p>
    <w:p w:rsidR="00833260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 внесение </w:t>
      </w:r>
      <w:r w:rsidRPr="000B4B7A">
        <w:rPr>
          <w:rFonts w:ascii="Times New Roman" w:hAnsi="Times New Roman"/>
          <w:bCs/>
          <w:sz w:val="28"/>
          <w:szCs w:val="28"/>
        </w:rPr>
        <w:t>проекта бюджета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 с необходимыми документами и материалами на утверждение Совета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833260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466EDF" w:rsidRPr="000B4B7A">
        <w:rPr>
          <w:rFonts w:ascii="Times New Roman" w:hAnsi="Times New Roman"/>
          <w:bCs/>
          <w:sz w:val="28"/>
          <w:szCs w:val="28"/>
        </w:rPr>
        <w:t>разработка и утверждение методик распределения и (или) порядков предоста</w:t>
      </w:r>
      <w:r w:rsidRPr="000B4B7A">
        <w:rPr>
          <w:rFonts w:ascii="Times New Roman" w:hAnsi="Times New Roman"/>
          <w:bCs/>
          <w:sz w:val="28"/>
          <w:szCs w:val="28"/>
        </w:rPr>
        <w:t>вления межбюджетных трансфертов;</w:t>
      </w:r>
    </w:p>
    <w:p w:rsidR="00833260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обеспечение исполнения бюджета и составление бюджетной отчетности, представление отчета об исполнении бюджета на утверждение Совета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833260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 обеспечение </w:t>
      </w:r>
      <w:r w:rsidRPr="000B4B7A">
        <w:rPr>
          <w:rFonts w:ascii="Times New Roman" w:hAnsi="Times New Roman"/>
          <w:bCs/>
          <w:sz w:val="28"/>
          <w:szCs w:val="28"/>
        </w:rPr>
        <w:t>управления муниципальным долгом;</w:t>
      </w:r>
    </w:p>
    <w:p w:rsidR="00833260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утверждение муниципальных программ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833260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466EDF" w:rsidRPr="000B4B7A">
        <w:rPr>
          <w:rFonts w:ascii="Times New Roman" w:hAnsi="Times New Roman"/>
          <w:bCs/>
          <w:sz w:val="28"/>
          <w:szCs w:val="28"/>
        </w:rPr>
        <w:t xml:space="preserve">осуществление иных полномочий, определенных Бюджетным </w:t>
      </w:r>
      <w:hyperlink r:id="rId10" w:history="1">
        <w:r w:rsidR="00466EDF"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="00466EDF" w:rsidRPr="000B4B7A">
        <w:rPr>
          <w:rFonts w:ascii="Times New Roman" w:hAnsi="Times New Roman"/>
          <w:bCs/>
          <w:sz w:val="28"/>
          <w:szCs w:val="28"/>
        </w:rPr>
        <w:t xml:space="preserve"> РФ и (или) принимаемыми в соответствии с ним муниципальными правовыми актами, регулирующими бюджетные правоотношения.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4.5.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Полномочия иных участников бюджетного процесса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устанавливаются Бюджетным </w:t>
      </w:r>
      <w:hyperlink r:id="rId11" w:history="1">
        <w:r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 и принятыми в соответствии с ним правовыми актами.</w:t>
      </w:r>
    </w:p>
    <w:p w:rsidR="00466EDF" w:rsidRPr="000B4B7A" w:rsidRDefault="00466EDF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4.6.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Перечень главных распорядителей (распорядителей) средств бюджета </w:t>
      </w:r>
      <w:r w:rsidR="008A34B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0B4B7A">
        <w:rPr>
          <w:rFonts w:ascii="Times New Roman" w:hAnsi="Times New Roman"/>
          <w:bCs/>
          <w:sz w:val="28"/>
          <w:szCs w:val="28"/>
        </w:rPr>
        <w:t xml:space="preserve">устанавливается решением Совета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 бюджете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5. Составление проекта бюджета</w:t>
      </w:r>
    </w:p>
    <w:p w:rsidR="00466EDF" w:rsidRDefault="008A34B5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Новогоряновского сельского поселения</w:t>
      </w:r>
    </w:p>
    <w:p w:rsidR="008A34B5" w:rsidRPr="000B4B7A" w:rsidRDefault="008A34B5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5.1.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Составление проекта бюджета - исключительная компетенция администрации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C4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Непосредственное составление проекта бюджета </w:t>
      </w:r>
      <w:r w:rsidR="007554D5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осуществляет </w:t>
      </w:r>
      <w:r w:rsidR="008A34B5">
        <w:rPr>
          <w:rFonts w:ascii="Times New Roman" w:hAnsi="Times New Roman"/>
          <w:bCs/>
          <w:sz w:val="28"/>
          <w:szCs w:val="28"/>
        </w:rPr>
        <w:t>администрация</w:t>
      </w:r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5.2.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Проект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составляется в соответствии с бюджетным </w:t>
      </w:r>
      <w:hyperlink r:id="rId12" w:history="1">
        <w:r w:rsidRPr="000B4B7A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 на основе: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Бюджетного послания  Президента Российской Федерации;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прогноза социально-экономического развития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основных направлений бюджетной и налоговой политики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муниципальных программ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Проект бюджета составляется и утверждается на очередной финансовый год и плановый период.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Проект бюджета уточняет показатели утвержденного бюджета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планового периода и утверждает показатели второго года планового периода.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>5.3.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,</w:t>
      </w:r>
      <w:r w:rsidR="008A34B5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регламентирующий вопросы принятия решений о разработке муниципальных программ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, их формирования и реализации, определяющий правила проведения и критерии оценки эффективности реализации муниципальных программ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утверждается администрацией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0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утверждается  решением о бюджете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по соответствующей каждой программе целевой статье расходов бюджета в соответствии с нормативным правовым актом администрации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, утвердившим муниципальную программу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. 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 Рассмотрение и утверждение бюджета</w:t>
      </w:r>
    </w:p>
    <w:p w:rsidR="00466EDF" w:rsidRDefault="008A34B5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Новогоряновского сельского поселения</w:t>
      </w:r>
    </w:p>
    <w:p w:rsidR="008A34B5" w:rsidRPr="000B4B7A" w:rsidRDefault="008A34B5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6.1.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вносит на рассмотрение Совета </w:t>
      </w:r>
      <w:r w:rsidR="008A34B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A34B5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проект решения о бюджете </w:t>
      </w:r>
      <w:r w:rsidR="008A34B5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плановый период не позднее 15 ноября текущего года.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Одновременно Советом </w:t>
      </w:r>
      <w:r w:rsidR="00A33D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33D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принимается постановление о назначении публичных слушаний и об опубликовании проекта бюджета </w:t>
      </w:r>
      <w:r w:rsidR="00A33D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6.2. В решении о бюджете на очередной финансовый год и план</w:t>
      </w:r>
      <w:r w:rsidR="00B85539">
        <w:rPr>
          <w:rFonts w:ascii="Times New Roman" w:hAnsi="Times New Roman"/>
          <w:bCs/>
          <w:sz w:val="28"/>
          <w:szCs w:val="28"/>
        </w:rPr>
        <w:t>овый период  должны содержаться</w:t>
      </w:r>
      <w:r w:rsidRPr="000B4B7A">
        <w:rPr>
          <w:rFonts w:ascii="Times New Roman" w:hAnsi="Times New Roman"/>
          <w:bCs/>
          <w:sz w:val="28"/>
          <w:szCs w:val="28"/>
        </w:rPr>
        <w:t>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 - общ</w:t>
      </w:r>
      <w:r w:rsidR="00B85539">
        <w:rPr>
          <w:rFonts w:ascii="Times New Roman" w:hAnsi="Times New Roman"/>
          <w:bCs/>
          <w:sz w:val="28"/>
          <w:szCs w:val="28"/>
        </w:rPr>
        <w:t xml:space="preserve">ий объем доходов бюджета </w:t>
      </w:r>
      <w:r w:rsidR="00A33D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, общий объем расходов бюджета </w:t>
      </w:r>
      <w:r w:rsidR="00A33D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, дефицит (профицит) бюджета </w:t>
      </w:r>
      <w:r w:rsidR="00A33D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перечень главных администраторов доходов бюджета </w:t>
      </w:r>
      <w:r w:rsidR="00A33D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перечень главных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</w:t>
      </w:r>
      <w:r w:rsidR="00B85539">
        <w:rPr>
          <w:rFonts w:ascii="Times New Roman" w:hAnsi="Times New Roman"/>
          <w:bCs/>
          <w:sz w:val="28"/>
          <w:szCs w:val="28"/>
        </w:rPr>
        <w:t xml:space="preserve"> объем межбюджетных трансфертов</w:t>
      </w:r>
      <w:r w:rsidRPr="000B4B7A">
        <w:rPr>
          <w:rFonts w:ascii="Times New Roman" w:hAnsi="Times New Roman"/>
          <w:bCs/>
          <w:sz w:val="28"/>
          <w:szCs w:val="28"/>
        </w:rPr>
        <w:t>, получаемых из других бюджетов и (или)  предоставляемых другим бюджетам бюджетной системы Российской Федерации в очередном финансовом году и плановом периоде;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- распределение бюджетных ассигнований по целевым статьям (муниципальным программам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и не включенные в муниципальные программы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муниципальной власти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833260" w:rsidRPr="000B4B7A">
        <w:rPr>
          <w:rFonts w:ascii="Times New Roman" w:hAnsi="Times New Roman"/>
          <w:bCs/>
          <w:sz w:val="28"/>
          <w:szCs w:val="28"/>
        </w:rPr>
        <w:t>)</w:t>
      </w:r>
      <w:r w:rsidRPr="000B4B7A">
        <w:rPr>
          <w:rFonts w:ascii="Times New Roman" w:hAnsi="Times New Roman"/>
          <w:bCs/>
          <w:sz w:val="28"/>
          <w:szCs w:val="28"/>
        </w:rPr>
        <w:t xml:space="preserve">,  группам  видов расходов классификации расходов бюджета </w:t>
      </w:r>
      <w:r w:rsidR="00A925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 на очередной финансовый год и плановой период;</w:t>
      </w:r>
      <w:proofErr w:type="gramEnd"/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 xml:space="preserve">- ведомственная структура расходов </w:t>
      </w:r>
      <w:r w:rsidR="00A925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плановый период;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источники финансирования дефицита бюджета на очередной финансовый год и плановый период;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 в том числе верхний предел долга по муниципальным гарантиям;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общий объем условно утверждаемых (утвержденных) расходов на первый год планового периода  в объеме не менее 2,5</w:t>
      </w:r>
      <w:r w:rsidR="0076679F">
        <w:rPr>
          <w:rFonts w:ascii="Times New Roman" w:hAnsi="Times New Roman"/>
          <w:bCs/>
          <w:sz w:val="28"/>
          <w:szCs w:val="28"/>
        </w:rPr>
        <w:t>%</w:t>
      </w:r>
      <w:r w:rsidRPr="000B4B7A">
        <w:rPr>
          <w:rFonts w:ascii="Times New Roman" w:hAnsi="Times New Roman"/>
          <w:bCs/>
          <w:sz w:val="28"/>
          <w:szCs w:val="28"/>
        </w:rPr>
        <w:t xml:space="preserve"> общего объема расходов бюджета (без учета расходов бюджета </w:t>
      </w:r>
      <w:r w:rsidR="00A9252C">
        <w:rPr>
          <w:rFonts w:ascii="Times New Roman" w:hAnsi="Times New Roman"/>
          <w:bCs/>
          <w:sz w:val="28"/>
          <w:szCs w:val="28"/>
        </w:rPr>
        <w:t>поселения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</w:t>
      </w:r>
      <w:r w:rsidR="0076679F">
        <w:rPr>
          <w:rFonts w:ascii="Times New Roman" w:hAnsi="Times New Roman"/>
          <w:bCs/>
          <w:sz w:val="28"/>
          <w:szCs w:val="28"/>
        </w:rPr>
        <w:t>%</w:t>
      </w:r>
      <w:r w:rsidRPr="000B4B7A">
        <w:rPr>
          <w:rFonts w:ascii="Times New Roman" w:hAnsi="Times New Roman"/>
          <w:bCs/>
          <w:sz w:val="28"/>
          <w:szCs w:val="28"/>
        </w:rPr>
        <w:t xml:space="preserve">  общего объема расходов бюджета (без учета расходов бюджета </w:t>
      </w:r>
      <w:r w:rsidR="00A925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Федерации)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объем расходов на обслуживание муниципального долга;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иные показатели в соответствии с Бюджетным кодексом Российской Федерации и настоящим  решением.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6.3.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Одновременно с проектом решения Совета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 бюджете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она представляются следующие документы и материалы: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основные направления бюджетной и налоговой политики </w:t>
      </w:r>
      <w:r w:rsidR="00A9252C">
        <w:rPr>
          <w:rFonts w:ascii="Times New Roman" w:hAnsi="Times New Roman"/>
          <w:bCs/>
          <w:sz w:val="28"/>
          <w:szCs w:val="28"/>
        </w:rPr>
        <w:t xml:space="preserve">Новогоряновского сельского поселения </w:t>
      </w:r>
      <w:r w:rsidRPr="000B4B7A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предварительные итоги социально-экономического развития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за текущий финансовый год;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прогноз социально-экономического развития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плановый период;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пояснительная записка к проекту бюджета;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методики (проекты методик) и расчеты распределения межбюджетных трансфертов в очередном финансовом году и плановом периоде;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466EDF" w:rsidRPr="000B4B7A" w:rsidRDefault="00466EDF" w:rsidP="00337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>паспорта муниципальных программ, реализация которых планируется  в очередном финансовом году и плановом периоде;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оценка ожидаемого исполнения бюджета на текущий финансовый год;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4B7A">
        <w:rPr>
          <w:rFonts w:ascii="Times New Roman" w:hAnsi="Times New Roman"/>
          <w:bCs/>
          <w:sz w:val="28"/>
          <w:szCs w:val="28"/>
        </w:rPr>
        <w:t>предложенн</w:t>
      </w:r>
      <w:r w:rsidR="00E67A90" w:rsidRPr="000B4B7A">
        <w:rPr>
          <w:rFonts w:ascii="Times New Roman" w:hAnsi="Times New Roman"/>
          <w:bCs/>
          <w:sz w:val="28"/>
          <w:szCs w:val="28"/>
        </w:rPr>
        <w:t>ую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Советом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проект бю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джетной сметы </w:t>
      </w:r>
      <w:r w:rsidR="00E67A90" w:rsidRPr="000B4B7A">
        <w:rPr>
          <w:rFonts w:ascii="Times New Roman" w:hAnsi="Times New Roman"/>
          <w:bCs/>
          <w:sz w:val="28"/>
          <w:szCs w:val="28"/>
        </w:rPr>
        <w:t xml:space="preserve">Советом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,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представляемую в случае возникновения разногласий с </w:t>
      </w:r>
      <w:r w:rsidR="00A9252C">
        <w:rPr>
          <w:rFonts w:ascii="Times New Roman" w:hAnsi="Times New Roman"/>
          <w:bCs/>
          <w:sz w:val="28"/>
          <w:szCs w:val="28"/>
        </w:rPr>
        <w:t>администрацией</w:t>
      </w:r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в отн</w:t>
      </w:r>
      <w:r w:rsidR="00833260" w:rsidRPr="000B4B7A">
        <w:rPr>
          <w:rFonts w:ascii="Times New Roman" w:hAnsi="Times New Roman"/>
          <w:bCs/>
          <w:sz w:val="28"/>
          <w:szCs w:val="28"/>
        </w:rPr>
        <w:t>ошении указанн</w:t>
      </w:r>
      <w:r w:rsidR="00E67A90" w:rsidRPr="000B4B7A">
        <w:rPr>
          <w:rFonts w:ascii="Times New Roman" w:hAnsi="Times New Roman"/>
          <w:bCs/>
          <w:sz w:val="28"/>
          <w:szCs w:val="28"/>
        </w:rPr>
        <w:t>ой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бюджетн</w:t>
      </w:r>
      <w:r w:rsidR="00E67A90" w:rsidRPr="000B4B7A">
        <w:rPr>
          <w:rFonts w:ascii="Times New Roman" w:hAnsi="Times New Roman"/>
          <w:bCs/>
          <w:sz w:val="28"/>
          <w:szCs w:val="28"/>
        </w:rPr>
        <w:t xml:space="preserve">ой </w:t>
      </w:r>
      <w:r w:rsidR="00833260" w:rsidRPr="000B4B7A">
        <w:rPr>
          <w:rFonts w:ascii="Times New Roman" w:hAnsi="Times New Roman"/>
          <w:bCs/>
          <w:sz w:val="28"/>
          <w:szCs w:val="28"/>
        </w:rPr>
        <w:t>смет</w:t>
      </w:r>
      <w:r w:rsidR="00E67A90" w:rsidRPr="000B4B7A">
        <w:rPr>
          <w:rFonts w:ascii="Times New Roman" w:hAnsi="Times New Roman"/>
          <w:bCs/>
          <w:sz w:val="28"/>
          <w:szCs w:val="28"/>
        </w:rPr>
        <w:t>ы</w:t>
      </w:r>
      <w:r w:rsidR="00833260"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иные документы и материалы.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6.4.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случае отклонения проекта решения о бюджете </w:t>
      </w:r>
      <w:r w:rsidR="00A9252C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0B4B7A">
        <w:rPr>
          <w:rFonts w:ascii="Times New Roman" w:hAnsi="Times New Roman"/>
          <w:bCs/>
          <w:sz w:val="28"/>
          <w:szCs w:val="28"/>
        </w:rPr>
        <w:t xml:space="preserve">на очередной финансовый год и плановый период Совет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может вернуть указанный проект решения в администрацию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на доработку.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6.5.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В случае отклонения Советом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проекта решения о бюджете </w:t>
      </w:r>
      <w:r w:rsidR="00A9252C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плановый период и возвращения его на доработку в администрацию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течение 15 дней администрация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дорабатывает указанный проект с учетом предложений и рекомендаций, изложенных в заключениях комитета по бюджету, финансов</w:t>
      </w:r>
      <w:r w:rsidR="000133FA" w:rsidRPr="000B4B7A">
        <w:rPr>
          <w:rFonts w:ascii="Times New Roman" w:hAnsi="Times New Roman"/>
          <w:bCs/>
          <w:sz w:val="28"/>
          <w:szCs w:val="28"/>
        </w:rPr>
        <w:t xml:space="preserve">ому и кредитному регулированию </w:t>
      </w:r>
      <w:r w:rsidRPr="000B4B7A">
        <w:rPr>
          <w:rFonts w:ascii="Times New Roman" w:hAnsi="Times New Roman"/>
          <w:bCs/>
          <w:sz w:val="28"/>
          <w:szCs w:val="28"/>
        </w:rPr>
        <w:t xml:space="preserve">Совета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, и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представляет доработанный проект для повторного внесения его на рассмотрение Совета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Доработанный проект решения о бюджете со всеми необходимыми документами и материалами направляется на рассмотрение Совета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6.6.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Решение о бюджете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 вступает в силу с 1 января и действует по 31 декабря финансового года.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Если решение Совета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не вступило в силу с начала финансового года, финансирование расходов за счет средств бюджета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Бюджетным </w:t>
      </w:r>
      <w:hyperlink r:id="rId13" w:history="1">
        <w:r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6.7.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соответствии с Бюджетным </w:t>
      </w:r>
      <w:hyperlink r:id="rId14" w:history="1">
        <w:r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нормативными правовыми актами Ивановской области и муниципальными правовыми актами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разрабатывает и представляет проекты решений Совета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0B4B7A">
        <w:rPr>
          <w:rFonts w:ascii="Times New Roman" w:hAnsi="Times New Roman"/>
          <w:bCs/>
          <w:sz w:val="28"/>
          <w:szCs w:val="28"/>
        </w:rPr>
        <w:lastRenderedPageBreak/>
        <w:t xml:space="preserve">и дополнений в решение о бюджете </w:t>
      </w:r>
      <w:r w:rsidR="00A9252C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A9252C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 по всем вопросам, являющимся предметом правового регулирования решения Совета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 бюджете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Непосредственное составление проекта решения Совета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 внесении изменений и дополнений в решение о бюджете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осуществляется финансовым отделом администрации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B4B7A" w:rsidRDefault="000B4B7A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B4B7A" w:rsidRPr="000B4B7A" w:rsidRDefault="000B4B7A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7. Исполнение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,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составление, внешняя проверка, рассмотрение и утверждение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бюджетной отчетности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7.1.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Исполнение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основами исполнения бюджетов Российской Федерации, установленными Бюджетным </w:t>
      </w:r>
      <w:hyperlink r:id="rId15" w:history="1">
        <w:r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Исполнение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обеспечивается администрацией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Организация исполнения бюджета возлагается на адми</w:t>
      </w:r>
      <w:r w:rsidR="00591CD3">
        <w:rPr>
          <w:rFonts w:ascii="Times New Roman" w:hAnsi="Times New Roman"/>
          <w:bCs/>
          <w:sz w:val="28"/>
          <w:szCs w:val="28"/>
        </w:rPr>
        <w:t>нистрацию</w:t>
      </w:r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7.2.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Администрация</w:t>
      </w:r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составляет ежемесячные и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годовой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отчеты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Ежемесячные и годовой отчеты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представляются </w:t>
      </w:r>
      <w:r w:rsidR="00591CD3">
        <w:rPr>
          <w:rFonts w:ascii="Times New Roman" w:hAnsi="Times New Roman"/>
          <w:bCs/>
          <w:sz w:val="28"/>
          <w:szCs w:val="28"/>
        </w:rPr>
        <w:t>администрацией</w:t>
      </w:r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</w:t>
      </w:r>
      <w:r w:rsidR="00591CD3">
        <w:rPr>
          <w:rFonts w:ascii="Times New Roman" w:hAnsi="Times New Roman"/>
          <w:bCs/>
          <w:sz w:val="28"/>
          <w:szCs w:val="28"/>
        </w:rPr>
        <w:t>финансовый отдел администрации Тейковского муниципального района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года утверждается администрацией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и направляется в Совет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и контрольно-счетную комиссию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Годовой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подлежит рассмотрению и утверждению Советом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7.3.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Годовой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до его рассмотрения в Совете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подлежит внешней проверке, которая включает проверку бюджетной отчетности главных администраторов бюджетных средств и подготовку </w:t>
      </w:r>
      <w:r w:rsidRPr="000B4B7A">
        <w:rPr>
          <w:rFonts w:ascii="Times New Roman" w:hAnsi="Times New Roman"/>
          <w:bCs/>
          <w:sz w:val="28"/>
          <w:szCs w:val="28"/>
        </w:rPr>
        <w:lastRenderedPageBreak/>
        <w:t xml:space="preserve">заключения на годовой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Внешняя проверка годового отчета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осуществляется контрольно-счетной комиссией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представляет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контрольно-счетную комиссию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проводится в срок, не превышающий один месяц.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Главные администраторы бюджетных сре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едставляют годовую бюджетную отчетность в контрольно-счетную комиссию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для внешней проверки не позднее 1 марта текущего года.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Результаты внешней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оформляются заключением контрольно-счетной комиссии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в срок до 1 апреля текущего финансового года.</w:t>
      </w:r>
    </w:p>
    <w:p w:rsidR="00591CD3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Заключение на годовой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представляется контрольно-счетной комиссией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Совет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с одновременным направлением в администрацию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proofErr w:type="gramStart"/>
      <w:r w:rsidR="00591CD3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="00591CD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Годовой отчет об исполнении бюджета </w:t>
      </w:r>
      <w:r w:rsidR="00591CD3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представляется администрацией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в Совет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не позднее 1 мая текущего года.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Одновременно с годовым отчетом об исполнении бюджета </w:t>
      </w:r>
      <w:r w:rsidR="007554D5">
        <w:rPr>
          <w:rFonts w:ascii="Times New Roman" w:hAnsi="Times New Roman"/>
          <w:bCs/>
          <w:sz w:val="28"/>
          <w:szCs w:val="28"/>
        </w:rPr>
        <w:t xml:space="preserve">Новогоряновского сельского поселения </w:t>
      </w:r>
      <w:r w:rsidRPr="000B4B7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7554D5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представляются: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1) проект решения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за отчетный финансовый год;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2) баланс исполнения бюджета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за отчетный финансовый год;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3) отчет о финансовых результатах деятельности;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4) отчет о движении денежных средств;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5) пояснительная записка;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6) отчет об использовании резервного фонда администрации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7) сведения о состоянии муниципального долга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на начало и конец отчетного финансового года;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8) отчетность об исполнении бюджета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580614" w:rsidRPr="000B4B7A">
        <w:rPr>
          <w:rFonts w:ascii="Times New Roman" w:hAnsi="Times New Roman"/>
          <w:bCs/>
          <w:sz w:val="28"/>
          <w:szCs w:val="28"/>
        </w:rPr>
        <w:t xml:space="preserve"> за отчетный финансовый год:</w:t>
      </w:r>
    </w:p>
    <w:p w:rsidR="00580614" w:rsidRPr="000B4B7A" w:rsidRDefault="00580614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9) отчет об исполнении муниципальных программ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 xml:space="preserve">Советом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назначаются публичные слушания по проекту решения Совета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об исполнении бюджета за отчетный финансовый год.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Проект решения об исполнении бюджета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подлежит опубликованию </w:t>
      </w:r>
      <w:r w:rsidR="001B52C6">
        <w:rPr>
          <w:rFonts w:ascii="Times New Roman" w:hAnsi="Times New Roman"/>
          <w:bCs/>
          <w:sz w:val="28"/>
          <w:szCs w:val="28"/>
        </w:rPr>
        <w:t>на сайте администрации в сети «Интернет»</w:t>
      </w:r>
      <w:r w:rsidR="00833260"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7.4.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Совет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рассматривает отчет об исполнении бюджета после получения заключения (протокола) комитета по бюджету, финансов</w:t>
      </w:r>
      <w:r w:rsidR="000133FA" w:rsidRPr="000B4B7A">
        <w:rPr>
          <w:rFonts w:ascii="Times New Roman" w:hAnsi="Times New Roman"/>
          <w:bCs/>
          <w:sz w:val="28"/>
          <w:szCs w:val="28"/>
        </w:rPr>
        <w:t xml:space="preserve">ому и кредитному регулированию </w:t>
      </w:r>
      <w:r w:rsidRPr="000B4B7A">
        <w:rPr>
          <w:rFonts w:ascii="Times New Roman" w:hAnsi="Times New Roman"/>
          <w:bCs/>
          <w:sz w:val="28"/>
          <w:szCs w:val="28"/>
        </w:rPr>
        <w:t xml:space="preserve">Совета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и заключения контрольно-счетной комиссии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При рассмотрении отчета об исполнении бюджета Совет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заслушивает: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доклад </w:t>
      </w:r>
      <w:r w:rsidR="001B52C6">
        <w:rPr>
          <w:rFonts w:ascii="Times New Roman" w:hAnsi="Times New Roman"/>
          <w:bCs/>
          <w:sz w:val="28"/>
          <w:szCs w:val="28"/>
        </w:rPr>
        <w:t>главы</w:t>
      </w:r>
      <w:r w:rsidRPr="000B4B7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об исполнении бюджета или его заместителя;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доклад председателя контрольно-счетной комиссии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или его заместителя;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заключение (протокол) комиссии по бюджету</w:t>
      </w:r>
      <w:r w:rsidR="000133FA" w:rsidRPr="000B4B7A">
        <w:rPr>
          <w:rFonts w:ascii="Times New Roman" w:hAnsi="Times New Roman"/>
          <w:bCs/>
          <w:sz w:val="28"/>
          <w:szCs w:val="28"/>
        </w:rPr>
        <w:t>, финансовому и кредитному регулированию</w:t>
      </w:r>
      <w:r w:rsidRPr="000B4B7A">
        <w:rPr>
          <w:rFonts w:ascii="Times New Roman" w:hAnsi="Times New Roman"/>
          <w:bCs/>
          <w:sz w:val="28"/>
          <w:szCs w:val="28"/>
        </w:rPr>
        <w:t xml:space="preserve"> Совета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По результатам рассмотрения отчета об исполнении бюджета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Совет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принимает либо отклоняет решение Совета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об исполнении бюджета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за отчетный год.</w:t>
      </w: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В случае отклонения Советом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решения об исполнении бюджета он возвращается администрации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7.5.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Решением Совета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доходов бюджета по кодам классификации доходов бюджетов;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расходов бюджета по ведомственной структуре расходов соответствующего бюджета; расходов бюджета по разделам и подразделам классификации расходов бюджетов;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lastRenderedPageBreak/>
        <w:t xml:space="preserve">источников финансирования дефицита бюджета по кодам групп, подгрупп, статей, видов </w:t>
      </w:r>
      <w:proofErr w:type="gramStart"/>
      <w:r w:rsidRPr="000B4B7A">
        <w:rPr>
          <w:rFonts w:ascii="Times New Roman" w:hAnsi="Times New Roman"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B4B7A">
        <w:rPr>
          <w:rFonts w:ascii="Times New Roman" w:hAnsi="Times New Roman"/>
          <w:bCs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0B4B7A" w:rsidRDefault="00466EDF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Решением об исполнении бюджета также утверждаются иные показатели, установленные Бюджетным </w:t>
      </w:r>
      <w:hyperlink r:id="rId16" w:history="1">
        <w:r w:rsidRPr="000B4B7A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B4B7A">
        <w:rPr>
          <w:rFonts w:ascii="Times New Roman" w:hAnsi="Times New Roman"/>
          <w:bCs/>
          <w:sz w:val="28"/>
          <w:szCs w:val="28"/>
        </w:rPr>
        <w:t xml:space="preserve"> Российской Федерации, законом Ивановской области, муниципальным правовым актом Совета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 xml:space="preserve"> для решения об исполнении бюджета.</w:t>
      </w:r>
    </w:p>
    <w:p w:rsidR="000B4B7A" w:rsidRPr="000B4B7A" w:rsidRDefault="000B4B7A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E102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9. Осуществление муниципального финансового контроля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9.1.</w:t>
      </w:r>
      <w:r w:rsidR="00833260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 xml:space="preserve">В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1B52C6" w:rsidRPr="000B4B7A">
        <w:rPr>
          <w:rFonts w:ascii="Times New Roman" w:hAnsi="Times New Roman"/>
          <w:bCs/>
          <w:sz w:val="28"/>
          <w:szCs w:val="28"/>
        </w:rPr>
        <w:t xml:space="preserve"> </w:t>
      </w:r>
      <w:r w:rsidRPr="000B4B7A">
        <w:rPr>
          <w:rFonts w:ascii="Times New Roman" w:hAnsi="Times New Roman"/>
          <w:bCs/>
          <w:sz w:val="28"/>
          <w:szCs w:val="28"/>
        </w:rPr>
        <w:t>финансовый контроль осуществляют: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Совет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контрольно-счетная комиссия </w:t>
      </w:r>
      <w:r w:rsidR="001B52C6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 xml:space="preserve">- </w:t>
      </w:r>
      <w:r w:rsidR="006A0398">
        <w:rPr>
          <w:rFonts w:ascii="Times New Roman" w:hAnsi="Times New Roman"/>
          <w:bCs/>
          <w:sz w:val="28"/>
          <w:szCs w:val="28"/>
        </w:rPr>
        <w:t>администрация Новогоряновского сельского поселения</w:t>
      </w:r>
      <w:bookmarkStart w:id="1" w:name="_GoBack"/>
      <w:bookmarkEnd w:id="1"/>
      <w:r w:rsidRPr="000B4B7A">
        <w:rPr>
          <w:rFonts w:ascii="Times New Roman" w:hAnsi="Times New Roman"/>
          <w:bCs/>
          <w:sz w:val="28"/>
          <w:szCs w:val="28"/>
        </w:rPr>
        <w:t>;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4B7A">
        <w:rPr>
          <w:rFonts w:ascii="Times New Roman" w:hAnsi="Times New Roman"/>
          <w:bCs/>
          <w:sz w:val="28"/>
          <w:szCs w:val="28"/>
        </w:rPr>
        <w:t>- главные распорядители (распорядители) бюджетных средств.</w:t>
      </w: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 w:rsidP="0043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66EDF" w:rsidRPr="000B4B7A" w:rsidRDefault="00466EDF">
      <w:pPr>
        <w:rPr>
          <w:rFonts w:ascii="Times New Roman" w:hAnsi="Times New Roman"/>
          <w:sz w:val="28"/>
          <w:szCs w:val="28"/>
        </w:rPr>
      </w:pPr>
    </w:p>
    <w:sectPr w:rsidR="00466EDF" w:rsidRPr="000B4B7A" w:rsidSect="00C91282">
      <w:pgSz w:w="11905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EA5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CF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B84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36A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8CD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405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49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06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E8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EA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D9D"/>
    <w:rsid w:val="000133FA"/>
    <w:rsid w:val="0004555B"/>
    <w:rsid w:val="000B4B7A"/>
    <w:rsid w:val="000D0F85"/>
    <w:rsid w:val="001B52C6"/>
    <w:rsid w:val="001E12CC"/>
    <w:rsid w:val="001E58D9"/>
    <w:rsid w:val="002127EB"/>
    <w:rsid w:val="002338E6"/>
    <w:rsid w:val="00233DE1"/>
    <w:rsid w:val="00257317"/>
    <w:rsid w:val="002A459C"/>
    <w:rsid w:val="00303661"/>
    <w:rsid w:val="00337409"/>
    <w:rsid w:val="003E7870"/>
    <w:rsid w:val="003F2878"/>
    <w:rsid w:val="00436D9D"/>
    <w:rsid w:val="00466EDF"/>
    <w:rsid w:val="00550191"/>
    <w:rsid w:val="00550E11"/>
    <w:rsid w:val="0057220A"/>
    <w:rsid w:val="00580614"/>
    <w:rsid w:val="00591CD3"/>
    <w:rsid w:val="005C29D1"/>
    <w:rsid w:val="005D51C6"/>
    <w:rsid w:val="00690A26"/>
    <w:rsid w:val="006A0398"/>
    <w:rsid w:val="00711209"/>
    <w:rsid w:val="00740305"/>
    <w:rsid w:val="007554D5"/>
    <w:rsid w:val="0076679F"/>
    <w:rsid w:val="00782C3F"/>
    <w:rsid w:val="0078648E"/>
    <w:rsid w:val="007A2951"/>
    <w:rsid w:val="007C0E6C"/>
    <w:rsid w:val="00820C36"/>
    <w:rsid w:val="00833260"/>
    <w:rsid w:val="00886486"/>
    <w:rsid w:val="008A34B5"/>
    <w:rsid w:val="009A4596"/>
    <w:rsid w:val="009D0820"/>
    <w:rsid w:val="009E0DCC"/>
    <w:rsid w:val="009E2566"/>
    <w:rsid w:val="00A11459"/>
    <w:rsid w:val="00A33D2C"/>
    <w:rsid w:val="00A9252C"/>
    <w:rsid w:val="00AC6124"/>
    <w:rsid w:val="00AF29FA"/>
    <w:rsid w:val="00B524FD"/>
    <w:rsid w:val="00B85539"/>
    <w:rsid w:val="00BD5A39"/>
    <w:rsid w:val="00C016D9"/>
    <w:rsid w:val="00C17DCD"/>
    <w:rsid w:val="00C401D9"/>
    <w:rsid w:val="00C504A6"/>
    <w:rsid w:val="00C91282"/>
    <w:rsid w:val="00D57BD5"/>
    <w:rsid w:val="00D700D5"/>
    <w:rsid w:val="00DC1818"/>
    <w:rsid w:val="00DC1D64"/>
    <w:rsid w:val="00DD302E"/>
    <w:rsid w:val="00E1025A"/>
    <w:rsid w:val="00E67A90"/>
    <w:rsid w:val="00E871AB"/>
    <w:rsid w:val="00EC71F1"/>
    <w:rsid w:val="00EC77A0"/>
    <w:rsid w:val="00FA5127"/>
    <w:rsid w:val="00FD6300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6D9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3">
    <w:name w:val="Title"/>
    <w:basedOn w:val="a"/>
    <w:link w:val="a4"/>
    <w:qFormat/>
    <w:locked/>
    <w:rsid w:val="00C17DCD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link w:val="a3"/>
    <w:rsid w:val="00C17DCD"/>
    <w:rPr>
      <w:rFonts w:ascii="Arial" w:hAnsi="Arial"/>
      <w:b/>
      <w:sz w:val="28"/>
      <w:szCs w:val="20"/>
    </w:rPr>
  </w:style>
  <w:style w:type="paragraph" w:styleId="a5">
    <w:name w:val="Subtitle"/>
    <w:basedOn w:val="a"/>
    <w:link w:val="a6"/>
    <w:qFormat/>
    <w:locked/>
    <w:rsid w:val="00C17DCD"/>
    <w:pPr>
      <w:spacing w:after="0" w:line="240" w:lineRule="auto"/>
      <w:ind w:left="-426"/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Подзаголовок Знак"/>
    <w:link w:val="a5"/>
    <w:rsid w:val="00C17DCD"/>
    <w:rPr>
      <w:rFonts w:ascii="Arial" w:hAnsi="Arial"/>
      <w:b/>
      <w:sz w:val="24"/>
      <w:szCs w:val="20"/>
    </w:rPr>
  </w:style>
  <w:style w:type="paragraph" w:styleId="a7">
    <w:name w:val="Body Text Indent"/>
    <w:basedOn w:val="a"/>
    <w:link w:val="a8"/>
    <w:rsid w:val="00C17DCD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rsid w:val="00C17DCD"/>
    <w:rPr>
      <w:rFonts w:ascii="Arial" w:hAnsi="Arial"/>
      <w:sz w:val="28"/>
      <w:szCs w:val="20"/>
    </w:rPr>
  </w:style>
  <w:style w:type="paragraph" w:styleId="a9">
    <w:name w:val="No Spacing"/>
    <w:uiPriority w:val="1"/>
    <w:qFormat/>
    <w:rsid w:val="00C17DCD"/>
    <w:rPr>
      <w:sz w:val="22"/>
      <w:szCs w:val="22"/>
    </w:rPr>
  </w:style>
  <w:style w:type="paragraph" w:customStyle="1" w:styleId="ConsPlusNormal">
    <w:name w:val="ConsPlusNormal"/>
    <w:rsid w:val="00C17D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A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A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AAEDAC6AA00A36BFF9CB521EFD47E45AE04CB248021EA899193D4D7BD680Cu6ODG" TargetMode="External"/><Relationship Id="rId13" Type="http://schemas.openxmlformats.org/officeDocument/2006/relationships/hyperlink" Target="consultantplus://offline/ref=88BAAEDAC6AA00A36BFF82B83783887140A652C121872DBCDDCEC88980uBO4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BAAEDAC6AA00A36BFF82B83783887140A652C121872DBCDDCEC88980uBO4G" TargetMode="External"/><Relationship Id="rId12" Type="http://schemas.openxmlformats.org/officeDocument/2006/relationships/hyperlink" Target="consultantplus://offline/ref=88BAAEDAC6AA00A36BFF82B83783887140A652C121872DBCDDCEC88980uBO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BAAEDAC6AA00A36BFF82B83783887140A652C121872DBCDDCEC88980uBO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BAAEDAC6AA00A36BFF82B83783887140A652C121872DBCDDCEC88980uBO4G" TargetMode="External"/><Relationship Id="rId11" Type="http://schemas.openxmlformats.org/officeDocument/2006/relationships/hyperlink" Target="consultantplus://offline/ref=88BAAEDAC6AA00A36BFF82B83783887140A652C121872DBCDDCEC88980uBO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BAAEDAC6AA00A36BFF82B83783887140A652C121872DBCDDCEC88980B4625B2A248D992BB87FDAu0O2G" TargetMode="External"/><Relationship Id="rId10" Type="http://schemas.openxmlformats.org/officeDocument/2006/relationships/hyperlink" Target="consultantplus://offline/ref=88BAAEDAC6AA00A36BFF82B83783887140A652C121872DBCDDCEC88980uBO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AAEDAC6AA00A36BFF9CB521EFD47E45AE04CB248623EA859193D4D7BD680C6D6BD4DB6FB47BDF002D6CuEO3G" TargetMode="External"/><Relationship Id="rId14" Type="http://schemas.openxmlformats.org/officeDocument/2006/relationships/hyperlink" Target="consultantplus://offline/ref=88BAAEDAC6AA00A36BFF82B83783887140A652C121872DBCDDCEC88980uBO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Dream Admin</cp:lastModifiedBy>
  <cp:revision>38</cp:revision>
  <cp:lastPrinted>2014-07-29T12:11:00Z</cp:lastPrinted>
  <dcterms:created xsi:type="dcterms:W3CDTF">2013-01-09T06:15:00Z</dcterms:created>
  <dcterms:modified xsi:type="dcterms:W3CDTF">2014-07-29T12:34:00Z</dcterms:modified>
</cp:coreProperties>
</file>